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930732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B76B9">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110D4" w:rsidRPr="00D110D4">
        <w:rPr>
          <w:bCs/>
          <w:noProof w:val="0"/>
          <w:sz w:val="24"/>
          <w:szCs w:val="24"/>
        </w:rPr>
        <w:t>7951</w:t>
      </w:r>
    </w:p>
    <w:p w14:paraId="11776FA6" w14:textId="736A94F9" w:rsidR="00A209D6" w:rsidRPr="00465587" w:rsidRDefault="006E1057" w:rsidP="00A209D6">
      <w:pPr>
        <w:pStyle w:val="Header"/>
        <w:tabs>
          <w:tab w:val="right" w:pos="9639"/>
        </w:tabs>
        <w:rPr>
          <w:rFonts w:eastAsia="SimSun"/>
          <w:bCs/>
          <w:sz w:val="24"/>
          <w:szCs w:val="24"/>
          <w:lang w:eastAsia="zh-CN"/>
        </w:rPr>
      </w:pPr>
      <w:r w:rsidRPr="006E1057">
        <w:rPr>
          <w:rFonts w:eastAsia="SimSun"/>
          <w:bCs/>
          <w:sz w:val="24"/>
          <w:szCs w:val="24"/>
          <w:lang w:eastAsia="zh-CN"/>
        </w:rPr>
        <w:t>1</w:t>
      </w:r>
      <w:r w:rsidR="004B7584">
        <w:rPr>
          <w:rFonts w:eastAsia="SimSun"/>
          <w:bCs/>
          <w:sz w:val="24"/>
          <w:szCs w:val="24"/>
          <w:lang w:eastAsia="zh-CN"/>
        </w:rPr>
        <w:t>6</w:t>
      </w:r>
      <w:r w:rsidRPr="006E1057">
        <w:rPr>
          <w:rFonts w:eastAsia="SimSun"/>
          <w:bCs/>
          <w:sz w:val="24"/>
          <w:szCs w:val="24"/>
          <w:lang w:eastAsia="zh-CN"/>
        </w:rPr>
        <w:t xml:space="preserve"> – 2</w:t>
      </w:r>
      <w:r w:rsidR="00065268">
        <w:rPr>
          <w:rFonts w:eastAsia="SimSun"/>
          <w:bCs/>
          <w:sz w:val="24"/>
          <w:szCs w:val="24"/>
          <w:lang w:eastAsia="zh-CN"/>
        </w:rPr>
        <w:t>7</w:t>
      </w:r>
      <w:r w:rsidRPr="006E1057">
        <w:rPr>
          <w:rFonts w:eastAsia="SimSun"/>
          <w:bCs/>
          <w:sz w:val="24"/>
          <w:szCs w:val="24"/>
          <w:lang w:eastAsia="zh-CN"/>
        </w:rPr>
        <w:t xml:space="preserve"> </w:t>
      </w:r>
      <w:r w:rsidR="00EB76B9">
        <w:rPr>
          <w:rFonts w:eastAsia="SimSun"/>
          <w:bCs/>
          <w:sz w:val="24"/>
          <w:szCs w:val="24"/>
          <w:lang w:eastAsia="zh-CN"/>
        </w:rPr>
        <w:t>August</w:t>
      </w:r>
      <w:r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E2017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0CAD">
        <w:rPr>
          <w:rFonts w:cs="Arial"/>
          <w:b/>
          <w:bCs/>
          <w:sz w:val="24"/>
        </w:rPr>
        <w:t>8.8.1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DC64F2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76B9">
        <w:rPr>
          <w:rFonts w:ascii="Arial" w:hAnsi="Arial" w:cs="Arial"/>
          <w:b/>
          <w:bCs/>
          <w:sz w:val="24"/>
        </w:rPr>
        <w:t xml:space="preserve">Reply proposal for </w:t>
      </w:r>
      <w:r w:rsidR="00EB76B9">
        <w:rPr>
          <w:rFonts w:ascii="Arial" w:hAnsi="Arial" w:cs="Arial"/>
          <w:b/>
          <w:sz w:val="22"/>
          <w:szCs w:val="22"/>
        </w:rPr>
        <w:t xml:space="preserve">LS </w:t>
      </w:r>
      <w:bookmarkStart w:id="0" w:name="_Hlk73530532"/>
      <w:bookmarkStart w:id="1" w:name="_Hlk73718917"/>
      <w:r w:rsidR="00EB76B9">
        <w:rPr>
          <w:rFonts w:ascii="Arial" w:hAnsi="Arial" w:cs="Arial"/>
          <w:b/>
          <w:sz w:val="22"/>
          <w:szCs w:val="22"/>
        </w:rPr>
        <w:t>on cell reselection with</w:t>
      </w:r>
      <w:bookmarkEnd w:id="0"/>
      <w:r w:rsidR="00EB76B9">
        <w:rPr>
          <w:rFonts w:ascii="Arial" w:hAnsi="Arial" w:cs="Arial"/>
          <w:b/>
          <w:sz w:val="22"/>
          <w:szCs w:val="22"/>
        </w:rPr>
        <w:t xml:space="preserve"> band-specific network slices</w:t>
      </w:r>
      <w:bookmarkEnd w:id="1"/>
      <w:r w:rsidR="00116E39">
        <w:rPr>
          <w:rFonts w:ascii="Arial" w:hAnsi="Arial" w:cs="Arial"/>
          <w:b/>
          <w:sz w:val="22"/>
          <w:szCs w:val="22"/>
        </w:rPr>
        <w:t xml:space="preserve"> (</w:t>
      </w:r>
      <w:r w:rsidR="00116E39" w:rsidRPr="00116E39">
        <w:rPr>
          <w:rFonts w:ascii="Arial" w:hAnsi="Arial" w:cs="Arial"/>
          <w:b/>
          <w:sz w:val="22"/>
          <w:szCs w:val="22"/>
        </w:rPr>
        <w:t>S2-2105158/ R2-21</w:t>
      </w:r>
      <w:r w:rsidR="004620FD">
        <w:rPr>
          <w:rFonts w:ascii="Arial" w:hAnsi="Arial" w:cs="Arial"/>
          <w:b/>
          <w:sz w:val="22"/>
          <w:szCs w:val="22"/>
        </w:rPr>
        <w:t>06972</w:t>
      </w:r>
      <w:r w:rsidR="00116E39">
        <w:rPr>
          <w:rFonts w:ascii="Arial" w:hAnsi="Arial" w:cs="Arial"/>
          <w:b/>
          <w:sz w:val="22"/>
          <w:szCs w:val="22"/>
        </w:rPr>
        <w:t>)</w:t>
      </w:r>
    </w:p>
    <w:p w14:paraId="1F147C23" w14:textId="1C1120C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20EC">
        <w:rPr>
          <w:rFonts w:ascii="Arial" w:hAnsi="Arial" w:cs="Arial"/>
          <w:b/>
          <w:bCs/>
          <w:sz w:val="24"/>
        </w:rPr>
        <w:t>N</w:t>
      </w:r>
      <w:r w:rsidR="00EB76B9" w:rsidRPr="00111BED">
        <w:rPr>
          <w:rFonts w:ascii="Arial" w:hAnsi="Arial" w:cs="Arial"/>
          <w:b/>
          <w:bCs/>
          <w:sz w:val="24"/>
        </w:rPr>
        <w:t>R_slice</w:t>
      </w:r>
      <w:r w:rsidR="00EB76B9">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3F9ACFF" w14:textId="04B3AB06" w:rsidR="00EB76B9" w:rsidRDefault="007E2CB9" w:rsidP="00A209D6">
      <w:r>
        <w:t xml:space="preserve">RAN2 has received the LS </w:t>
      </w:r>
      <w:r w:rsidRPr="007E2CB9">
        <w:t>on cell reselection with band-specific network slices</w:t>
      </w:r>
      <w:r>
        <w:t xml:space="preserve"> in </w:t>
      </w:r>
      <w:r w:rsidRPr="007E2CB9">
        <w:t>S2-2105</w:t>
      </w:r>
      <w:r w:rsidR="00116E39">
        <w:t>158</w:t>
      </w:r>
      <w:r w:rsidRPr="007E2CB9">
        <w:t xml:space="preserve">/ </w:t>
      </w:r>
      <w:hyperlink r:id="rId12" w:history="1">
        <w:r w:rsidR="00B60CAD">
          <w:rPr>
            <w:rStyle w:val="Hyperlink"/>
          </w:rPr>
          <w:t>R2-2106972</w:t>
        </w:r>
      </w:hyperlink>
      <w:r>
        <w:t>. This paper proposes a reply to that LS.</w:t>
      </w:r>
    </w:p>
    <w:p w14:paraId="4F547731" w14:textId="7D4E1CE3" w:rsidR="00A209D6" w:rsidRPr="006E13D1" w:rsidRDefault="00A209D6" w:rsidP="00B7538C">
      <w:pPr>
        <w:pStyle w:val="Heading1"/>
      </w:pPr>
      <w:r w:rsidRPr="006E13D1">
        <w:t>2</w:t>
      </w:r>
      <w:r w:rsidRPr="006E13D1">
        <w:tab/>
      </w:r>
      <w:r w:rsidR="007E2CB9">
        <w:t>Discussion</w:t>
      </w:r>
    </w:p>
    <w:p w14:paraId="0E91DA49" w14:textId="4865D10B" w:rsidR="00116E39" w:rsidRPr="004B7584" w:rsidRDefault="00116E39" w:rsidP="00116E39">
      <w:r>
        <w:t>In their LS SA2 requested feedback on the following solution, especially if this solution have negative impact:</w:t>
      </w:r>
    </w:p>
    <w:p w14:paraId="7EE94D4D" w14:textId="77777777" w:rsidR="00116E39" w:rsidRDefault="00116E39" w:rsidP="00116E3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w:t>
      </w:r>
      <w:r w:rsidRPr="005B00F8">
        <w:rPr>
          <w:b/>
          <w:bCs/>
          <w:i/>
          <w:iCs/>
        </w:rPr>
        <w:t xml:space="preserve"> if this is compatible with overall NG-RAN RRM policies.</w:t>
      </w:r>
    </w:p>
    <w:p w14:paraId="6C6C3382" w14:textId="39298F73" w:rsidR="00116E39" w:rsidRDefault="00116E39" w:rsidP="00116E39">
      <w:r>
        <w:t xml:space="preserve">According to this solution the AMF may provide the RAN, based on a logic the operator defines, with additional information on top of the Allowed NSSAI and the related RFSP Index, so the RAN can potentially provide </w:t>
      </w:r>
      <w:r w:rsidR="00E05262">
        <w:t>cell reselection prioritie</w:t>
      </w:r>
      <w:r>
        <w:t xml:space="preserve">s for the UE in </w:t>
      </w:r>
      <w:r w:rsidRPr="00116E39">
        <w:rPr>
          <w:i/>
          <w:iCs/>
        </w:rPr>
        <w:t>RRCRelease</w:t>
      </w:r>
      <w:r w:rsidR="00E05262">
        <w:rPr>
          <w:i/>
          <w:iCs/>
        </w:rPr>
        <w:t xml:space="preserve"> </w:t>
      </w:r>
      <w:r w:rsidR="00E05262">
        <w:t>based on this additional information</w:t>
      </w:r>
      <w:r>
        <w:t xml:space="preserve">. </w:t>
      </w:r>
      <w:r w:rsidR="00E05262">
        <w:t>This can increase the probability that</w:t>
      </w:r>
      <w:r>
        <w:t xml:space="preserve"> UE </w:t>
      </w:r>
      <w:r w:rsidR="00E05262">
        <w:t xml:space="preserve">in IDLE mode </w:t>
      </w:r>
      <w:r>
        <w:t xml:space="preserve">camps in cells where more of the Network Slices the UE may use than those in the Allowed NSSAI alone are supported. </w:t>
      </w:r>
    </w:p>
    <w:p w14:paraId="13B95A53" w14:textId="63C6B9FA" w:rsidR="00650F15" w:rsidRDefault="00F90B6D" w:rsidP="00F90B6D">
      <w:r>
        <w:t xml:space="preserve">As any behaviour related to receiving the Configured NSSAI takes place only "if this is compatible with overall NG-RAN RRM policies", our </w:t>
      </w:r>
      <w:r w:rsidR="00E05262">
        <w:t xml:space="preserve">understanding is that </w:t>
      </w:r>
      <w:r>
        <w:t>this cannot have any negative impact to NG-RAN. T</w:t>
      </w:r>
      <w:r w:rsidR="00E05262">
        <w:t xml:space="preserve">his </w:t>
      </w:r>
      <w:r>
        <w:t xml:space="preserve">mechanism </w:t>
      </w:r>
      <w:r w:rsidR="00E05262">
        <w:t xml:space="preserve">has no impact to RAN2 specifications, as it only impacts the actual </w:t>
      </w:r>
      <w:r w:rsidR="004100BF">
        <w:t xml:space="preserve">frequency band </w:t>
      </w:r>
      <w:r w:rsidR="00E05262">
        <w:t xml:space="preserve">priority values that the RAN provides to the UE in </w:t>
      </w:r>
      <w:r w:rsidR="00E05262" w:rsidRPr="00E05262">
        <w:rPr>
          <w:i/>
          <w:iCs/>
        </w:rPr>
        <w:t>RRCRelease</w:t>
      </w:r>
      <w:r w:rsidR="00E05262">
        <w:t>. Therefore, this solution has no negative impact from RAN2 perspective.</w:t>
      </w:r>
    </w:p>
    <w:p w14:paraId="1F99573B" w14:textId="08E0BFAC" w:rsidR="00BB4C88" w:rsidRPr="00E820EC" w:rsidRDefault="00650F15" w:rsidP="00F90B6D">
      <w:r w:rsidRPr="00E820EC">
        <w:t>In addition, if AMF provides RAN the configured NSSAI then RAN can take this information into account when slice specific cell reselection information is sent to the UE in dedicated signalling as part of Rel-17</w:t>
      </w:r>
      <w:r w:rsidR="00A97FDE" w:rsidRPr="00E820EC">
        <w:t xml:space="preserve"> enhancements</w:t>
      </w:r>
      <w:r w:rsidRPr="00E820EC">
        <w:t>.</w:t>
      </w:r>
    </w:p>
    <w:p w14:paraId="0E00EE94" w14:textId="3FF648FF" w:rsidR="00116E39" w:rsidRPr="00F90B6D" w:rsidRDefault="00E05262" w:rsidP="00116E39">
      <w:pPr>
        <w:rPr>
          <w:b/>
          <w:bCs/>
        </w:rPr>
      </w:pPr>
      <w:r w:rsidRPr="00E820EC">
        <w:rPr>
          <w:b/>
          <w:bCs/>
        </w:rPr>
        <w:t xml:space="preserve">Proposal: RAN2 provides an answer to SA2 that this solution has no impact to RAN2 specifications and </w:t>
      </w:r>
      <w:r w:rsidR="00BB4C88" w:rsidRPr="00E820EC">
        <w:rPr>
          <w:b/>
          <w:bCs/>
        </w:rPr>
        <w:t>RAN2 has not identified any negative impacts of this mechanism</w:t>
      </w:r>
      <w:r w:rsidR="00267EF8" w:rsidRPr="00E820EC">
        <w:rPr>
          <w:b/>
          <w:bCs/>
        </w:rPr>
        <w:t>. Moreover, it</w:t>
      </w:r>
      <w:r w:rsidR="00650F15" w:rsidRPr="00E820EC">
        <w:rPr>
          <w:b/>
          <w:bCs/>
        </w:rPr>
        <w:t xml:space="preserve"> enables RAN to provide more relevant slice specific cell reselection information</w:t>
      </w:r>
      <w:r w:rsidR="00267EF8" w:rsidRPr="00E820EC">
        <w:rPr>
          <w:b/>
          <w:bCs/>
        </w:rPr>
        <w:t xml:space="preserve"> in Rel-17</w:t>
      </w:r>
      <w:r w:rsidRPr="00E820EC">
        <w:rPr>
          <w:b/>
          <w:bCs/>
        </w:rPr>
        <w:t xml:space="preserve">. (Draft </w:t>
      </w:r>
      <w:r w:rsidR="00E820EC">
        <w:rPr>
          <w:b/>
          <w:bCs/>
        </w:rPr>
        <w:t xml:space="preserve">reply </w:t>
      </w:r>
      <w:r w:rsidRPr="00E820EC">
        <w:rPr>
          <w:b/>
          <w:bCs/>
        </w:rPr>
        <w:t>LS is provided in Annex.)</w:t>
      </w:r>
    </w:p>
    <w:p w14:paraId="5FF2457F" w14:textId="3A0CAE5E" w:rsidR="00A209D6" w:rsidRPr="006E13D1" w:rsidRDefault="00EB76B9" w:rsidP="00A209D6">
      <w:pPr>
        <w:pStyle w:val="Heading1"/>
      </w:pPr>
      <w:r>
        <w:t>3</w:t>
      </w:r>
      <w:r w:rsidR="00A209D6" w:rsidRPr="006E13D1">
        <w:tab/>
      </w:r>
      <w:r w:rsidR="008C3057">
        <w:t>Conclusion</w:t>
      </w:r>
    </w:p>
    <w:p w14:paraId="7B7240A4" w14:textId="0F8C22AA" w:rsidR="004F73A7" w:rsidRDefault="004F73A7" w:rsidP="00A209D6">
      <w:r>
        <w:t>This document has made</w:t>
      </w:r>
      <w:r w:rsidR="004F4540">
        <w:t xml:space="preserve"> the following </w:t>
      </w:r>
      <w:r w:rsidR="00EB76B9">
        <w:t>proposal</w:t>
      </w:r>
      <w:r w:rsidR="004F4540">
        <w:t>:</w:t>
      </w:r>
    </w:p>
    <w:p w14:paraId="2E596793" w14:textId="2CDB4F1C" w:rsidR="00E820EC" w:rsidRPr="00F90B6D" w:rsidRDefault="00E820EC" w:rsidP="00E820EC">
      <w:pPr>
        <w:rPr>
          <w:b/>
          <w:bCs/>
        </w:rPr>
      </w:pPr>
      <w:r w:rsidRPr="00E820EC">
        <w:rPr>
          <w:b/>
          <w:bCs/>
        </w:rPr>
        <w:t xml:space="preserve">Proposal: RAN2 provides an answer to SA2 that this solution has no impact to RAN2 specifications and RAN2 has not identified any negative impacts of this mechanism. Moreover, it enables RAN to provide more relevant slice specific cell reselection information in Rel-17. (Draft </w:t>
      </w:r>
      <w:r>
        <w:rPr>
          <w:b/>
          <w:bCs/>
        </w:rPr>
        <w:t xml:space="preserve">reply </w:t>
      </w:r>
      <w:r w:rsidRPr="00E820EC">
        <w:rPr>
          <w:b/>
          <w:bCs/>
        </w:rPr>
        <w:t>LS is provided in Annex.)</w:t>
      </w:r>
    </w:p>
    <w:p w14:paraId="18475BFC" w14:textId="1CF1418F" w:rsidR="00EB76B9" w:rsidRPr="006E13D1" w:rsidRDefault="00EB76B9" w:rsidP="00EB76B9">
      <w:pPr>
        <w:pStyle w:val="Heading1"/>
      </w:pPr>
      <w:r>
        <w:t xml:space="preserve">Annex: </w:t>
      </w:r>
      <w:r w:rsidR="00E05262">
        <w:t>D</w:t>
      </w:r>
      <w:r>
        <w:t>raft Reply LS</w:t>
      </w:r>
    </w:p>
    <w:p w14:paraId="04A08A39" w14:textId="25C08942" w:rsidR="00EB76B9" w:rsidRPr="00D529B5" w:rsidRDefault="00EB76B9" w:rsidP="00EB76B9">
      <w:pPr>
        <w:tabs>
          <w:tab w:val="right" w:pos="9781"/>
        </w:tabs>
        <w:spacing w:after="0"/>
        <w:rPr>
          <w:rFonts w:ascii="Arial" w:hAnsi="Arial" w:cs="Arial"/>
          <w:b/>
          <w:bCs/>
          <w:sz w:val="22"/>
        </w:rPr>
      </w:pPr>
      <w:r w:rsidRPr="00D529B5">
        <w:rPr>
          <w:rFonts w:ascii="Arial" w:hAnsi="Arial" w:cs="Arial"/>
          <w:b/>
          <w:bCs/>
          <w:sz w:val="22"/>
        </w:rPr>
        <w:t>3GPP TSG-RAN WG2 Meeting #11</w:t>
      </w:r>
      <w:r>
        <w:rPr>
          <w:rFonts w:ascii="Arial" w:hAnsi="Arial" w:cs="Arial"/>
          <w:b/>
          <w:bCs/>
          <w:sz w:val="22"/>
        </w:rPr>
        <w:t>5</w:t>
      </w:r>
      <w:r w:rsidRPr="00D529B5">
        <w:rPr>
          <w:rFonts w:ascii="Arial" w:hAnsi="Arial" w:cs="Arial"/>
          <w:b/>
          <w:bCs/>
          <w:sz w:val="22"/>
        </w:rPr>
        <w:t xml:space="preserve"> Electronic</w:t>
      </w:r>
      <w:r w:rsidRPr="00D529B5">
        <w:rPr>
          <w:rFonts w:ascii="Arial" w:hAnsi="Arial" w:cs="Arial"/>
          <w:b/>
          <w:bCs/>
          <w:sz w:val="22"/>
        </w:rPr>
        <w:tab/>
        <w:t>R2-21</w:t>
      </w:r>
      <w:r>
        <w:rPr>
          <w:rFonts w:ascii="Arial" w:hAnsi="Arial" w:cs="Arial"/>
          <w:b/>
          <w:bCs/>
          <w:sz w:val="22"/>
        </w:rPr>
        <w:t>0XXXX</w:t>
      </w:r>
    </w:p>
    <w:p w14:paraId="3036E9EC" w14:textId="03BC9419" w:rsidR="004B7584" w:rsidRPr="00465587" w:rsidRDefault="004B7584" w:rsidP="004B7584">
      <w:pPr>
        <w:pStyle w:val="Header"/>
        <w:tabs>
          <w:tab w:val="right" w:pos="9639"/>
        </w:tabs>
        <w:rPr>
          <w:rFonts w:eastAsia="SimSun"/>
          <w:bCs/>
          <w:sz w:val="24"/>
          <w:szCs w:val="24"/>
          <w:lang w:eastAsia="zh-CN"/>
        </w:rPr>
      </w:pPr>
      <w:r w:rsidRPr="006E1057">
        <w:rPr>
          <w:rFonts w:eastAsia="SimSun"/>
          <w:bCs/>
          <w:sz w:val="24"/>
          <w:szCs w:val="24"/>
          <w:lang w:eastAsia="zh-CN"/>
        </w:rPr>
        <w:t>1</w:t>
      </w:r>
      <w:r>
        <w:rPr>
          <w:rFonts w:eastAsia="SimSun"/>
          <w:bCs/>
          <w:sz w:val="24"/>
          <w:szCs w:val="24"/>
          <w:lang w:eastAsia="zh-CN"/>
        </w:rPr>
        <w:t>6</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p>
    <w:p w14:paraId="36B15F76" w14:textId="77777777" w:rsidR="00EB76B9" w:rsidRPr="00D529B5" w:rsidRDefault="00EB76B9" w:rsidP="00EB76B9">
      <w:pPr>
        <w:spacing w:after="0"/>
        <w:rPr>
          <w:rFonts w:ascii="Arial" w:hAnsi="Arial" w:cs="Arial"/>
        </w:rPr>
      </w:pPr>
    </w:p>
    <w:p w14:paraId="4DA81512" w14:textId="771439D7" w:rsidR="00EB76B9" w:rsidRPr="00D529B5" w:rsidRDefault="00EB76B9" w:rsidP="00EB76B9">
      <w:pPr>
        <w:spacing w:after="60"/>
        <w:ind w:left="1985" w:hanging="1985"/>
        <w:rPr>
          <w:rFonts w:ascii="Arial" w:hAnsi="Arial" w:cs="Arial"/>
          <w:bCs/>
        </w:rPr>
      </w:pPr>
      <w:r w:rsidRPr="00D529B5">
        <w:rPr>
          <w:rFonts w:ascii="Arial" w:hAnsi="Arial" w:cs="Arial"/>
          <w:b/>
        </w:rPr>
        <w:t>Title:</w:t>
      </w:r>
      <w:r w:rsidRPr="00D529B5">
        <w:rPr>
          <w:rFonts w:ascii="Arial" w:hAnsi="Arial" w:cs="Arial"/>
          <w:b/>
        </w:rPr>
        <w:tab/>
      </w:r>
      <w:r w:rsidR="004B7584">
        <w:rPr>
          <w:rFonts w:ascii="Arial" w:hAnsi="Arial" w:cs="Arial"/>
          <w:b/>
        </w:rPr>
        <w:t>[</w:t>
      </w:r>
      <w:r w:rsidR="004B7584" w:rsidRPr="00C52AEB">
        <w:rPr>
          <w:rFonts w:ascii="Arial" w:hAnsi="Arial" w:cs="Arial"/>
          <w:b/>
          <w:highlight w:val="yellow"/>
        </w:rPr>
        <w:t>DRAFT</w:t>
      </w:r>
      <w:r w:rsidR="004B7584">
        <w:rPr>
          <w:rFonts w:ascii="Arial" w:hAnsi="Arial" w:cs="Arial"/>
          <w:b/>
        </w:rPr>
        <w:t>]</w:t>
      </w:r>
      <w:r w:rsidR="004B7584" w:rsidRPr="004B7584">
        <w:rPr>
          <w:rFonts w:ascii="Arial" w:hAnsi="Arial" w:cs="Arial"/>
          <w:bCs/>
        </w:rPr>
        <w:t xml:space="preserve"> Reply LS on Cell reselection with band-specific network slices</w:t>
      </w:r>
    </w:p>
    <w:p w14:paraId="443D4043" w14:textId="64D26267" w:rsidR="00EB76B9" w:rsidRPr="00D529B5" w:rsidRDefault="00EB76B9" w:rsidP="00EB76B9">
      <w:pPr>
        <w:spacing w:after="60"/>
        <w:ind w:left="1985" w:hanging="1985"/>
        <w:rPr>
          <w:rFonts w:ascii="Arial" w:hAnsi="Arial" w:cs="Arial"/>
          <w:bCs/>
        </w:rPr>
      </w:pPr>
      <w:r w:rsidRPr="00D529B5">
        <w:rPr>
          <w:rFonts w:ascii="Arial" w:hAnsi="Arial" w:cs="Arial"/>
          <w:b/>
        </w:rPr>
        <w:t>Response to:</w:t>
      </w:r>
      <w:r w:rsidRPr="00D529B5">
        <w:rPr>
          <w:rFonts w:ascii="Arial" w:hAnsi="Arial" w:cs="Arial"/>
          <w:bCs/>
        </w:rPr>
        <w:tab/>
      </w:r>
      <w:bookmarkStart w:id="2" w:name="_Hlk73718948"/>
      <w:r w:rsidRPr="00EB76B9">
        <w:rPr>
          <w:rFonts w:ascii="Arial" w:hAnsi="Arial" w:cs="Arial"/>
          <w:bCs/>
        </w:rPr>
        <w:t>S2-2105</w:t>
      </w:r>
      <w:r w:rsidR="00116E39">
        <w:rPr>
          <w:rFonts w:ascii="Arial" w:hAnsi="Arial" w:cs="Arial"/>
          <w:bCs/>
        </w:rPr>
        <w:t>15</w:t>
      </w:r>
      <w:r w:rsidRPr="00EB76B9">
        <w:rPr>
          <w:rFonts w:ascii="Arial" w:hAnsi="Arial" w:cs="Arial"/>
          <w:bCs/>
        </w:rPr>
        <w:t>8</w:t>
      </w:r>
      <w:r w:rsidRPr="00D529B5">
        <w:rPr>
          <w:rFonts w:ascii="Arial" w:hAnsi="Arial" w:cs="Arial"/>
          <w:bCs/>
        </w:rPr>
        <w:t>/</w:t>
      </w:r>
      <w:r w:rsidRPr="00D529B5">
        <w:t xml:space="preserve"> </w:t>
      </w:r>
      <w:r w:rsidRPr="00D529B5">
        <w:rPr>
          <w:rFonts w:ascii="Arial" w:hAnsi="Arial" w:cs="Arial"/>
          <w:bCs/>
        </w:rPr>
        <w:t>R2-2</w:t>
      </w:r>
      <w:r>
        <w:rPr>
          <w:rFonts w:ascii="Arial" w:hAnsi="Arial" w:cs="Arial"/>
          <w:bCs/>
        </w:rPr>
        <w:t>1</w:t>
      </w:r>
      <w:r w:rsidR="00116E39">
        <w:rPr>
          <w:rFonts w:ascii="Arial" w:hAnsi="Arial" w:cs="Arial"/>
          <w:bCs/>
        </w:rPr>
        <w:t>0</w:t>
      </w:r>
      <w:r w:rsidR="00B60CAD">
        <w:rPr>
          <w:rFonts w:ascii="Arial" w:hAnsi="Arial" w:cs="Arial"/>
          <w:bCs/>
        </w:rPr>
        <w:t>6972</w:t>
      </w:r>
      <w:bookmarkEnd w:id="2"/>
    </w:p>
    <w:p w14:paraId="7CD71351" w14:textId="77777777" w:rsidR="00EB76B9" w:rsidRPr="00D529B5" w:rsidRDefault="00EB76B9" w:rsidP="00EB76B9">
      <w:pPr>
        <w:spacing w:after="60"/>
        <w:ind w:left="1985" w:hanging="1985"/>
        <w:rPr>
          <w:rFonts w:ascii="Arial" w:hAnsi="Arial" w:cs="Arial"/>
          <w:bCs/>
        </w:rPr>
      </w:pPr>
      <w:r w:rsidRPr="00D529B5">
        <w:rPr>
          <w:rFonts w:ascii="Arial" w:hAnsi="Arial" w:cs="Arial"/>
          <w:b/>
        </w:rPr>
        <w:t>Release:</w:t>
      </w:r>
      <w:r w:rsidRPr="00D529B5">
        <w:rPr>
          <w:rFonts w:ascii="Arial" w:hAnsi="Arial" w:cs="Arial"/>
          <w:bCs/>
        </w:rPr>
        <w:tab/>
        <w:t>Release 17</w:t>
      </w:r>
    </w:p>
    <w:p w14:paraId="620D077B" w14:textId="64272ECA" w:rsidR="00EB76B9" w:rsidRPr="00D529B5" w:rsidRDefault="00EB76B9" w:rsidP="00EB76B9">
      <w:pPr>
        <w:spacing w:after="60"/>
        <w:ind w:left="1985" w:hanging="1985"/>
        <w:rPr>
          <w:rFonts w:ascii="Arial" w:hAnsi="Arial" w:cs="Arial"/>
          <w:bCs/>
        </w:rPr>
      </w:pPr>
      <w:r w:rsidRPr="00D529B5">
        <w:rPr>
          <w:rFonts w:ascii="Arial" w:hAnsi="Arial" w:cs="Arial"/>
          <w:b/>
        </w:rPr>
        <w:t>Work Item:</w:t>
      </w:r>
      <w:r w:rsidRPr="00D529B5">
        <w:rPr>
          <w:rFonts w:ascii="Arial" w:hAnsi="Arial" w:cs="Arial"/>
          <w:bCs/>
        </w:rPr>
        <w:tab/>
      </w:r>
      <w:r w:rsidR="004B7584" w:rsidRPr="004B7584">
        <w:rPr>
          <w:rFonts w:ascii="Arial" w:hAnsi="Arial" w:cs="Arial"/>
          <w:bCs/>
          <w:lang w:val="en-US"/>
        </w:rPr>
        <w:t>NR_slice</w:t>
      </w:r>
    </w:p>
    <w:p w14:paraId="28E4D9AB" w14:textId="77777777" w:rsidR="00EB76B9" w:rsidRPr="00D529B5" w:rsidRDefault="00EB76B9" w:rsidP="00EB76B9">
      <w:pPr>
        <w:spacing w:after="60"/>
        <w:ind w:left="1985" w:hanging="1985"/>
        <w:rPr>
          <w:rFonts w:ascii="Arial" w:hAnsi="Arial" w:cs="Arial"/>
          <w:b/>
        </w:rPr>
      </w:pPr>
    </w:p>
    <w:p w14:paraId="6E7F42BF" w14:textId="138FB635" w:rsidR="00EB76B9" w:rsidRPr="00D529B5" w:rsidRDefault="00EB76B9" w:rsidP="00EB76B9">
      <w:pPr>
        <w:spacing w:after="60"/>
        <w:ind w:left="1985" w:hanging="1985"/>
        <w:rPr>
          <w:rFonts w:ascii="Arial" w:hAnsi="Arial" w:cs="Arial"/>
          <w:bCs/>
        </w:rPr>
      </w:pPr>
      <w:r w:rsidRPr="00D529B5">
        <w:rPr>
          <w:rFonts w:ascii="Arial" w:hAnsi="Arial" w:cs="Arial"/>
          <w:b/>
        </w:rPr>
        <w:t>Source:</w:t>
      </w:r>
      <w:r w:rsidRPr="00D529B5">
        <w:rPr>
          <w:rFonts w:ascii="Arial" w:hAnsi="Arial" w:cs="Arial"/>
          <w:bCs/>
        </w:rPr>
        <w:tab/>
      </w:r>
      <w:r w:rsidR="004B7584">
        <w:rPr>
          <w:rFonts w:ascii="Arial" w:hAnsi="Arial" w:cs="Arial"/>
          <w:bCs/>
        </w:rPr>
        <w:t>Nokia [</w:t>
      </w:r>
      <w:r w:rsidR="004B7584" w:rsidRPr="00E820EC">
        <w:rPr>
          <w:rFonts w:ascii="Arial" w:hAnsi="Arial" w:cs="Arial"/>
          <w:bCs/>
          <w:highlight w:val="yellow"/>
        </w:rPr>
        <w:t>TSG RAN2</w:t>
      </w:r>
      <w:r w:rsidR="004B7584">
        <w:rPr>
          <w:rFonts w:ascii="Arial" w:hAnsi="Arial" w:cs="Arial"/>
          <w:bCs/>
        </w:rPr>
        <w:t>]</w:t>
      </w:r>
    </w:p>
    <w:p w14:paraId="23307A1F" w14:textId="60925BBF" w:rsidR="00EB76B9" w:rsidRPr="00D529B5" w:rsidRDefault="00EB76B9" w:rsidP="00EB76B9">
      <w:pPr>
        <w:spacing w:after="60"/>
        <w:ind w:left="1985" w:hanging="1985"/>
        <w:rPr>
          <w:rFonts w:ascii="Arial" w:hAnsi="Arial" w:cs="Arial"/>
          <w:bCs/>
        </w:rPr>
      </w:pPr>
      <w:r w:rsidRPr="00D529B5">
        <w:rPr>
          <w:rFonts w:ascii="Arial" w:hAnsi="Arial" w:cs="Arial"/>
          <w:b/>
        </w:rPr>
        <w:t>To:</w:t>
      </w:r>
      <w:r w:rsidRPr="00D529B5">
        <w:rPr>
          <w:rFonts w:ascii="Arial" w:hAnsi="Arial" w:cs="Arial"/>
          <w:bCs/>
        </w:rPr>
        <w:tab/>
        <w:t>SA2</w:t>
      </w:r>
      <w:r w:rsidR="004B7584">
        <w:rPr>
          <w:rFonts w:ascii="Arial" w:hAnsi="Arial" w:cs="Arial"/>
          <w:bCs/>
        </w:rPr>
        <w:t>, RAN3</w:t>
      </w:r>
    </w:p>
    <w:p w14:paraId="15C9BDEC" w14:textId="68DFBDAA" w:rsidR="00EB76B9" w:rsidRPr="00D529B5" w:rsidRDefault="00EB76B9" w:rsidP="00EB76B9">
      <w:pPr>
        <w:spacing w:after="60"/>
        <w:ind w:left="1985" w:hanging="1985"/>
        <w:rPr>
          <w:rFonts w:ascii="Arial" w:hAnsi="Arial" w:cs="Arial"/>
          <w:bCs/>
        </w:rPr>
      </w:pPr>
      <w:r w:rsidRPr="00D529B5">
        <w:rPr>
          <w:rFonts w:ascii="Arial" w:hAnsi="Arial" w:cs="Arial"/>
          <w:b/>
        </w:rPr>
        <w:t>Cc:</w:t>
      </w:r>
      <w:r w:rsidRPr="00D529B5">
        <w:rPr>
          <w:rFonts w:ascii="Arial" w:hAnsi="Arial" w:cs="Arial"/>
          <w:bCs/>
        </w:rPr>
        <w:tab/>
      </w:r>
    </w:p>
    <w:p w14:paraId="7787C539" w14:textId="77777777" w:rsidR="00EB76B9" w:rsidRPr="00D529B5" w:rsidRDefault="00EB76B9" w:rsidP="00EB76B9">
      <w:pPr>
        <w:spacing w:after="60"/>
        <w:ind w:left="1985" w:hanging="1985"/>
        <w:rPr>
          <w:rFonts w:ascii="Arial" w:hAnsi="Arial" w:cs="Arial"/>
          <w:bCs/>
        </w:rPr>
      </w:pPr>
    </w:p>
    <w:p w14:paraId="2EA60848" w14:textId="77777777" w:rsidR="00EB76B9" w:rsidRPr="00D529B5" w:rsidRDefault="00EB76B9" w:rsidP="00EB76B9">
      <w:pPr>
        <w:tabs>
          <w:tab w:val="left" w:pos="2268"/>
        </w:tabs>
        <w:spacing w:after="0"/>
        <w:rPr>
          <w:rFonts w:ascii="Arial" w:hAnsi="Arial" w:cs="Arial"/>
          <w:bCs/>
        </w:rPr>
      </w:pPr>
      <w:r w:rsidRPr="00D529B5">
        <w:rPr>
          <w:rFonts w:ascii="Arial" w:hAnsi="Arial" w:cs="Arial"/>
          <w:b/>
        </w:rPr>
        <w:t>Contact Person:</w:t>
      </w:r>
      <w:r w:rsidRPr="00D529B5">
        <w:rPr>
          <w:rFonts w:ascii="Arial" w:hAnsi="Arial" w:cs="Arial"/>
          <w:bCs/>
        </w:rPr>
        <w:tab/>
      </w:r>
    </w:p>
    <w:p w14:paraId="32986D47" w14:textId="77777777" w:rsidR="00EB76B9" w:rsidRPr="00D529B5" w:rsidRDefault="00EB76B9" w:rsidP="00EB76B9">
      <w:pPr>
        <w:keepNext/>
        <w:tabs>
          <w:tab w:val="left" w:pos="2268"/>
          <w:tab w:val="left" w:pos="2694"/>
        </w:tabs>
        <w:spacing w:after="0"/>
        <w:ind w:left="567"/>
        <w:outlineLvl w:val="3"/>
        <w:rPr>
          <w:rFonts w:ascii="Arial" w:hAnsi="Arial" w:cs="Arial"/>
          <w:bCs/>
        </w:rPr>
      </w:pPr>
      <w:r w:rsidRPr="00D529B5">
        <w:rPr>
          <w:rFonts w:ascii="Arial" w:hAnsi="Arial" w:cs="Arial"/>
          <w:b/>
        </w:rPr>
        <w:t>Name:</w:t>
      </w:r>
      <w:r w:rsidRPr="00D529B5">
        <w:rPr>
          <w:rFonts w:ascii="Arial" w:hAnsi="Arial" w:cs="Arial"/>
          <w:bCs/>
        </w:rPr>
        <w:tab/>
        <w:t>Gy</w:t>
      </w:r>
      <w:r w:rsidRPr="00D529B5">
        <w:rPr>
          <w:rFonts w:ascii="Arial" w:hAnsi="Arial" w:cs="Arial"/>
          <w:bCs/>
          <w:lang w:val="hu-HU"/>
        </w:rPr>
        <w:t>örgy Wolfner</w:t>
      </w:r>
    </w:p>
    <w:p w14:paraId="1CA4FC56" w14:textId="77777777" w:rsidR="00EB76B9" w:rsidRPr="00D529B5" w:rsidRDefault="00EB76B9" w:rsidP="00EB76B9">
      <w:pPr>
        <w:keepNext/>
        <w:tabs>
          <w:tab w:val="left" w:pos="2268"/>
          <w:tab w:val="left" w:pos="2694"/>
        </w:tabs>
        <w:spacing w:after="0"/>
        <w:ind w:left="567"/>
        <w:outlineLvl w:val="6"/>
        <w:rPr>
          <w:rFonts w:ascii="Arial" w:hAnsi="Arial" w:cs="Arial"/>
          <w:bCs/>
          <w:color w:val="0000FF"/>
          <w:lang w:val="fr-FR"/>
        </w:rPr>
      </w:pPr>
      <w:r w:rsidRPr="00D529B5">
        <w:rPr>
          <w:rFonts w:ascii="Arial" w:hAnsi="Arial" w:cs="Arial"/>
          <w:b/>
          <w:color w:val="0000FF"/>
          <w:lang w:val="fr-FR"/>
        </w:rPr>
        <w:t>E-mail Address:</w:t>
      </w:r>
      <w:r w:rsidRPr="00D529B5">
        <w:rPr>
          <w:rFonts w:ascii="Arial" w:hAnsi="Arial" w:cs="Arial"/>
          <w:bCs/>
          <w:color w:val="0000FF"/>
          <w:lang w:val="fr-FR"/>
        </w:rPr>
        <w:tab/>
        <w:t>gyorgy</w:t>
      </w:r>
      <w:r w:rsidRPr="00D529B5">
        <w:rPr>
          <w:rFonts w:ascii="Arial" w:hAnsi="Arial" w:cs="Arial"/>
          <w:bCs/>
          <w:color w:val="0000FF"/>
          <w:lang w:val="en-US"/>
        </w:rPr>
        <w:t>(dot)wolfner(at)</w:t>
      </w:r>
      <w:r w:rsidRPr="00D529B5">
        <w:rPr>
          <w:rFonts w:ascii="Arial" w:hAnsi="Arial" w:cs="Arial"/>
          <w:bCs/>
          <w:color w:val="0000FF"/>
          <w:lang w:val="fr-FR"/>
        </w:rPr>
        <w:t>nokia(dot)com</w:t>
      </w:r>
    </w:p>
    <w:p w14:paraId="007123EC" w14:textId="77777777" w:rsidR="00EB76B9" w:rsidRPr="00D529B5" w:rsidRDefault="00EB76B9" w:rsidP="00EB76B9">
      <w:pPr>
        <w:spacing w:after="60"/>
        <w:ind w:left="1985" w:hanging="1985"/>
        <w:rPr>
          <w:rFonts w:ascii="Arial" w:hAnsi="Arial" w:cs="Arial"/>
          <w:b/>
          <w:lang w:val="fr-FR"/>
        </w:rPr>
      </w:pPr>
    </w:p>
    <w:p w14:paraId="0F7BBC73" w14:textId="77777777" w:rsidR="00EB76B9" w:rsidRPr="00D529B5" w:rsidRDefault="00EB76B9" w:rsidP="00EB76B9">
      <w:pPr>
        <w:tabs>
          <w:tab w:val="left" w:pos="2268"/>
        </w:tabs>
        <w:spacing w:after="0"/>
        <w:rPr>
          <w:rFonts w:ascii="Arial" w:hAnsi="Arial" w:cs="Arial"/>
          <w:bCs/>
        </w:rPr>
      </w:pPr>
      <w:r w:rsidRPr="00D529B5">
        <w:rPr>
          <w:rFonts w:ascii="Arial" w:hAnsi="Arial" w:cs="Arial"/>
          <w:b/>
        </w:rPr>
        <w:t>Send any reply LS to:</w:t>
      </w:r>
      <w:r w:rsidRPr="00D529B5">
        <w:rPr>
          <w:rFonts w:ascii="Arial" w:hAnsi="Arial" w:cs="Arial"/>
          <w:b/>
        </w:rPr>
        <w:tab/>
        <w:t xml:space="preserve">3GPP Liaisons Coordinator, </w:t>
      </w:r>
      <w:hyperlink r:id="rId13" w:history="1">
        <w:r w:rsidRPr="00D529B5">
          <w:rPr>
            <w:rFonts w:ascii="Arial" w:hAnsi="Arial" w:cs="Arial"/>
            <w:b/>
            <w:color w:val="0000FF"/>
            <w:u w:val="single"/>
          </w:rPr>
          <w:t>mailto:3GPPLiaison@etsi.org</w:t>
        </w:r>
      </w:hyperlink>
      <w:r w:rsidRPr="00D529B5">
        <w:rPr>
          <w:rFonts w:ascii="Arial" w:hAnsi="Arial" w:cs="Arial"/>
          <w:b/>
        </w:rPr>
        <w:t xml:space="preserve"> </w:t>
      </w:r>
      <w:r w:rsidRPr="00D529B5">
        <w:rPr>
          <w:rFonts w:ascii="Arial" w:hAnsi="Arial" w:cs="Arial"/>
          <w:bCs/>
        </w:rPr>
        <w:tab/>
      </w:r>
    </w:p>
    <w:p w14:paraId="18F94599" w14:textId="77777777" w:rsidR="00EB76B9" w:rsidRPr="00D529B5" w:rsidRDefault="00EB76B9" w:rsidP="00EB76B9">
      <w:pPr>
        <w:spacing w:after="60"/>
        <w:ind w:left="1985" w:hanging="1985"/>
        <w:rPr>
          <w:rFonts w:ascii="Arial" w:hAnsi="Arial" w:cs="Arial"/>
          <w:b/>
        </w:rPr>
      </w:pPr>
    </w:p>
    <w:p w14:paraId="2DEFB7F1" w14:textId="77777777" w:rsidR="00EB76B9" w:rsidRPr="00D529B5" w:rsidRDefault="00EB76B9" w:rsidP="00EB76B9">
      <w:pPr>
        <w:spacing w:after="60"/>
        <w:ind w:left="1985" w:hanging="1985"/>
        <w:rPr>
          <w:rFonts w:ascii="Arial" w:hAnsi="Arial" w:cs="Arial"/>
          <w:bCs/>
        </w:rPr>
      </w:pPr>
      <w:r w:rsidRPr="00D529B5">
        <w:rPr>
          <w:rFonts w:ascii="Arial" w:hAnsi="Arial" w:cs="Arial"/>
          <w:b/>
        </w:rPr>
        <w:t>Attachments:</w:t>
      </w:r>
      <w:r w:rsidRPr="00D529B5">
        <w:rPr>
          <w:rFonts w:ascii="Arial" w:hAnsi="Arial" w:cs="Arial"/>
          <w:bCs/>
        </w:rPr>
        <w:tab/>
        <w:t>-</w:t>
      </w:r>
    </w:p>
    <w:p w14:paraId="607060F8" w14:textId="77777777" w:rsidR="00EB76B9" w:rsidRPr="00D529B5" w:rsidRDefault="00EB76B9" w:rsidP="00EB76B9">
      <w:pPr>
        <w:pBdr>
          <w:bottom w:val="single" w:sz="4" w:space="1" w:color="auto"/>
        </w:pBdr>
        <w:spacing w:after="0"/>
        <w:rPr>
          <w:rFonts w:ascii="Arial" w:hAnsi="Arial" w:cs="Arial"/>
        </w:rPr>
      </w:pPr>
    </w:p>
    <w:p w14:paraId="5244E611" w14:textId="77777777" w:rsidR="00EB76B9" w:rsidRPr="00D529B5" w:rsidRDefault="00EB76B9" w:rsidP="00EB76B9">
      <w:pPr>
        <w:spacing w:after="0"/>
        <w:rPr>
          <w:rFonts w:ascii="Arial" w:hAnsi="Arial" w:cs="Arial"/>
        </w:rPr>
      </w:pPr>
    </w:p>
    <w:p w14:paraId="383B05C6" w14:textId="77777777" w:rsidR="00EB76B9" w:rsidRPr="00D529B5" w:rsidRDefault="00EB76B9" w:rsidP="00EB76B9">
      <w:pPr>
        <w:spacing w:after="120"/>
        <w:rPr>
          <w:rFonts w:ascii="Arial" w:hAnsi="Arial" w:cs="Arial"/>
          <w:b/>
        </w:rPr>
      </w:pPr>
      <w:r w:rsidRPr="00D529B5">
        <w:rPr>
          <w:rFonts w:ascii="Arial" w:hAnsi="Arial" w:cs="Arial"/>
          <w:b/>
        </w:rPr>
        <w:t>1. Overall Description:</w:t>
      </w:r>
    </w:p>
    <w:p w14:paraId="433C592D" w14:textId="536AAAF1" w:rsidR="004B7584" w:rsidRPr="004B7584" w:rsidRDefault="004B7584" w:rsidP="004B7584">
      <w:r>
        <w:t xml:space="preserve">RAN2 thanks SA2 for their LS on </w:t>
      </w:r>
      <w:r w:rsidRPr="005B00F8">
        <w:t xml:space="preserve">Cell reselection with </w:t>
      </w:r>
      <w:r>
        <w:t>band specific network slices</w:t>
      </w:r>
      <w:r w:rsidR="00116E39">
        <w:t xml:space="preserve"> (</w:t>
      </w:r>
      <w:r w:rsidR="00E05262" w:rsidRPr="00E05262">
        <w:t>S2-</w:t>
      </w:r>
      <w:r w:rsidR="00E05262" w:rsidRPr="00E05262">
        <w:t>2105158/ R2-210</w:t>
      </w:r>
      <w:r w:rsidR="00B60CAD">
        <w:t>6972</w:t>
      </w:r>
      <w:r w:rsidR="00116E39">
        <w:t>)</w:t>
      </w:r>
      <w:r>
        <w:t xml:space="preserve">. </w:t>
      </w:r>
      <w:r>
        <w:t>Regarding the action point for RAN2:</w:t>
      </w:r>
    </w:p>
    <w:p w14:paraId="30D4A718" w14:textId="77777777" w:rsidR="004B7584" w:rsidRPr="00051F4C" w:rsidRDefault="004B7584" w:rsidP="004B7584">
      <w:pPr>
        <w:rPr>
          <w:i/>
          <w:iCs/>
        </w:rPr>
      </w:pPr>
      <w:r w:rsidRPr="00051F4C">
        <w:rPr>
          <w:i/>
          <w:iCs/>
        </w:rPr>
        <w:t>" Please provide feedback as to whether providing this information to the RAN and handling it as described above in the text in the box, can have any negative impact and any other feedback."</w:t>
      </w:r>
    </w:p>
    <w:p w14:paraId="691B1730" w14:textId="77777777" w:rsidR="004B7584" w:rsidRPr="005B00F8" w:rsidRDefault="004B7584" w:rsidP="004B7584">
      <w:r>
        <w:t>RAN2 has discussed this text:</w:t>
      </w:r>
    </w:p>
    <w:p w14:paraId="1C412C73" w14:textId="77777777" w:rsidR="004B7584" w:rsidRDefault="004B7584" w:rsidP="004B7584">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w:t>
      </w:r>
      <w:r w:rsidRPr="005B00F8">
        <w:rPr>
          <w:b/>
          <w:bCs/>
          <w:i/>
          <w:iCs/>
        </w:rPr>
        <w:t xml:space="preserve"> if this is compatible with overall NG-RAN RRM policies.</w:t>
      </w:r>
    </w:p>
    <w:p w14:paraId="06547715" w14:textId="1B10A3D5" w:rsidR="004B7584" w:rsidRDefault="004B7584" w:rsidP="004B7584">
      <w:r>
        <w:t xml:space="preserve">RAN2 understands </w:t>
      </w:r>
      <w:r w:rsidR="00E820EC">
        <w:t>that a</w:t>
      </w:r>
      <w:r w:rsidR="00E820EC">
        <w:t xml:space="preserve">ccording to this solution </w:t>
      </w:r>
      <w:r>
        <w:t xml:space="preserve">the AMF may provide the RAN, based on a logic the operator defines, with additional information on top of the Allowed NSSAI and the related RFSP Index, so the RAN can potentially provide </w:t>
      </w:r>
      <w:r w:rsidR="00E05262">
        <w:t xml:space="preserve">cell reselection priorities </w:t>
      </w:r>
      <w:r>
        <w:t xml:space="preserve">for the UE </w:t>
      </w:r>
      <w:r w:rsidR="00E05262">
        <w:t xml:space="preserve">in </w:t>
      </w:r>
      <w:r w:rsidR="00E05262" w:rsidRPr="004100BF">
        <w:rPr>
          <w:i/>
          <w:iCs/>
        </w:rPr>
        <w:t xml:space="preserve">RRCRelease </w:t>
      </w:r>
      <w:r w:rsidR="00E05262">
        <w:t>message</w:t>
      </w:r>
      <w:r w:rsidR="00E820EC">
        <w:t xml:space="preserve">. </w:t>
      </w:r>
      <w:r w:rsidR="00E820EC">
        <w:t>This can increase the probability that UE in IDLE mode</w:t>
      </w:r>
      <w:r>
        <w:t xml:space="preserve"> camps in cells where more of the Network Slices the UE may use than those in the Allowed NSSAI alone are supported. </w:t>
      </w:r>
    </w:p>
    <w:p w14:paraId="71691F57" w14:textId="6127821B" w:rsidR="004B7584" w:rsidRPr="005B00F8" w:rsidRDefault="00E05262" w:rsidP="004B7584">
      <w:bookmarkStart w:id="3" w:name="_Hlk74143778"/>
      <w:r w:rsidRPr="00E820EC">
        <w:t xml:space="preserve">RAN2 view </w:t>
      </w:r>
      <w:r w:rsidR="00E820EC">
        <w:t xml:space="preserve">is </w:t>
      </w:r>
      <w:r w:rsidRPr="00E820EC">
        <w:t xml:space="preserve">that this solution has no impact to RAN2 specification, and RAN2 </w:t>
      </w:r>
      <w:r w:rsidR="00EA5768" w:rsidRPr="00E820EC">
        <w:t>has not identified any negative impacts of this mechanism</w:t>
      </w:r>
      <w:r w:rsidRPr="00E820EC">
        <w:t>.</w:t>
      </w:r>
      <w:bookmarkEnd w:id="3"/>
      <w:r w:rsidR="00267EF8" w:rsidRPr="00E820EC">
        <w:t xml:space="preserve"> In addition, if AMF provides RAN the configured NSSAI then RAN can take this information into account when slice specific cell reselection information is sent to the UE in dedicated signalling as part of Rel-17</w:t>
      </w:r>
      <w:r w:rsidR="00A97FDE" w:rsidRPr="00E820EC">
        <w:t xml:space="preserve"> enhancements</w:t>
      </w:r>
      <w:r w:rsidR="00267EF8" w:rsidRPr="00E820EC">
        <w:t>.</w:t>
      </w:r>
    </w:p>
    <w:p w14:paraId="4B968482" w14:textId="77777777" w:rsidR="00EB76B9" w:rsidRPr="00D529B5" w:rsidRDefault="00EB76B9" w:rsidP="00EB76B9">
      <w:pPr>
        <w:spacing w:after="120"/>
        <w:rPr>
          <w:rFonts w:ascii="Arial" w:hAnsi="Arial" w:cs="Arial"/>
          <w:b/>
        </w:rPr>
      </w:pPr>
      <w:r w:rsidRPr="00D529B5">
        <w:rPr>
          <w:rFonts w:ascii="Arial" w:hAnsi="Arial" w:cs="Arial"/>
          <w:b/>
        </w:rPr>
        <w:t>2. Actions:</w:t>
      </w:r>
    </w:p>
    <w:p w14:paraId="68665919" w14:textId="77777777" w:rsidR="00EB76B9" w:rsidRPr="00D529B5" w:rsidRDefault="00EB76B9" w:rsidP="00EB76B9">
      <w:pPr>
        <w:spacing w:after="120"/>
        <w:ind w:left="1985" w:hanging="1985"/>
        <w:rPr>
          <w:rFonts w:ascii="Arial" w:hAnsi="Arial" w:cs="Arial"/>
          <w:b/>
        </w:rPr>
      </w:pPr>
      <w:r w:rsidRPr="00D529B5">
        <w:rPr>
          <w:rFonts w:ascii="Arial" w:hAnsi="Arial" w:cs="Arial"/>
          <w:b/>
        </w:rPr>
        <w:t>To SA2 group.</w:t>
      </w:r>
    </w:p>
    <w:p w14:paraId="3975072C" w14:textId="77777777" w:rsidR="00EB76B9" w:rsidRPr="00D529B5" w:rsidRDefault="00EB76B9" w:rsidP="00EB76B9">
      <w:pPr>
        <w:spacing w:after="120"/>
        <w:ind w:left="993" w:hanging="993"/>
        <w:rPr>
          <w:rFonts w:ascii="Arial" w:hAnsi="Arial" w:cs="Arial"/>
        </w:rPr>
      </w:pPr>
      <w:r w:rsidRPr="00D529B5">
        <w:rPr>
          <w:rFonts w:ascii="Arial" w:hAnsi="Arial" w:cs="Arial"/>
          <w:b/>
        </w:rPr>
        <w:t xml:space="preserve">ACTION: </w:t>
      </w:r>
      <w:r w:rsidRPr="00D529B5">
        <w:rPr>
          <w:rFonts w:ascii="Arial" w:hAnsi="Arial" w:cs="Arial"/>
          <w:b/>
        </w:rPr>
        <w:tab/>
      </w:r>
      <w:r w:rsidRPr="00D529B5">
        <w:rPr>
          <w:rFonts w:ascii="Arial" w:hAnsi="Arial" w:cs="Arial"/>
        </w:rPr>
        <w:t>RAN2 respectfully asks SA2 to take the above feedbacks into account.</w:t>
      </w:r>
    </w:p>
    <w:p w14:paraId="59A0FCD2" w14:textId="77777777" w:rsidR="00EB76B9" w:rsidRPr="00D529B5" w:rsidRDefault="00EB76B9" w:rsidP="00EB76B9">
      <w:pPr>
        <w:spacing w:after="120"/>
        <w:rPr>
          <w:rFonts w:ascii="Arial" w:hAnsi="Arial" w:cs="Arial"/>
          <w:b/>
        </w:rPr>
      </w:pPr>
    </w:p>
    <w:p w14:paraId="100FFC54" w14:textId="77777777" w:rsidR="00EB76B9" w:rsidRPr="005C7689" w:rsidRDefault="00EB76B9" w:rsidP="00EB76B9">
      <w:pPr>
        <w:spacing w:after="120"/>
        <w:rPr>
          <w:rFonts w:ascii="Arial" w:hAnsi="Arial" w:cs="Arial"/>
          <w:b/>
        </w:rPr>
      </w:pPr>
      <w:r>
        <w:rPr>
          <w:rFonts w:ascii="Arial" w:hAnsi="Arial" w:cs="Arial"/>
          <w:b/>
        </w:rPr>
        <w:t>3. Date of Next TSG-RAN WG2 Meetings:</w:t>
      </w:r>
    </w:p>
    <w:p w14:paraId="14D27C4C" w14:textId="77777777" w:rsidR="00B60CAD" w:rsidRDefault="00B60CAD" w:rsidP="00B60CAD">
      <w:pPr>
        <w:tabs>
          <w:tab w:val="left" w:pos="3119"/>
        </w:tabs>
        <w:spacing w:after="120"/>
        <w:ind w:left="2268" w:hanging="2268"/>
        <w:rPr>
          <w:rFonts w:ascii="Arial" w:hAnsi="Arial" w:cs="Arial"/>
          <w:bCs/>
        </w:rPr>
      </w:pPr>
      <w:r>
        <w:rPr>
          <w:rFonts w:ascii="Arial" w:hAnsi="Arial" w:cs="Arial"/>
          <w:bCs/>
        </w:rPr>
        <w:lastRenderedPageBreak/>
        <w:t>3GPP RAN2#116-e</w:t>
      </w:r>
      <w:r>
        <w:rPr>
          <w:rFonts w:ascii="Arial" w:hAnsi="Arial" w:cs="Arial"/>
          <w:bCs/>
        </w:rPr>
        <w:tab/>
        <w:t>from 2021-11-01</w:t>
      </w:r>
      <w:r>
        <w:rPr>
          <w:rFonts w:ascii="Arial" w:hAnsi="Arial" w:cs="Arial"/>
          <w:bCs/>
        </w:rPr>
        <w:tab/>
        <w:t>to 2021-11-12</w:t>
      </w:r>
      <w:r>
        <w:rPr>
          <w:rFonts w:ascii="Arial" w:hAnsi="Arial" w:cs="Arial"/>
          <w:bCs/>
        </w:rPr>
        <w:tab/>
      </w:r>
      <w:r>
        <w:rPr>
          <w:rFonts w:ascii="Arial" w:hAnsi="Arial" w:cs="Arial"/>
          <w:bCs/>
        </w:rPr>
        <w:tab/>
        <w:t>Electronic Meeting</w:t>
      </w:r>
    </w:p>
    <w:p w14:paraId="35F222F4" w14:textId="77777777" w:rsidR="00080512" w:rsidRPr="00A209D6" w:rsidRDefault="00080512" w:rsidP="00B60CAD"/>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49A66" w14:textId="77777777" w:rsidR="008E33BF" w:rsidRDefault="008E33BF">
      <w:r>
        <w:separator/>
      </w:r>
    </w:p>
  </w:endnote>
  <w:endnote w:type="continuationSeparator" w:id="0">
    <w:p w14:paraId="48B1A858" w14:textId="77777777" w:rsidR="008E33BF" w:rsidRDefault="008E33BF">
      <w:r>
        <w:continuationSeparator/>
      </w:r>
    </w:p>
  </w:endnote>
  <w:endnote w:type="continuationNotice" w:id="1">
    <w:p w14:paraId="6681981A" w14:textId="77777777" w:rsidR="008E33BF" w:rsidRDefault="008E3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DA608" w14:textId="77777777" w:rsidR="008E33BF" w:rsidRDefault="008E33BF">
      <w:r>
        <w:separator/>
      </w:r>
    </w:p>
  </w:footnote>
  <w:footnote w:type="continuationSeparator" w:id="0">
    <w:p w14:paraId="049D7432" w14:textId="77777777" w:rsidR="008E33BF" w:rsidRDefault="008E33BF">
      <w:r>
        <w:continuationSeparator/>
      </w:r>
    </w:p>
  </w:footnote>
  <w:footnote w:type="continuationNotice" w:id="1">
    <w:p w14:paraId="59647900" w14:textId="77777777" w:rsidR="008E33BF" w:rsidRDefault="008E3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106C"/>
    <w:rsid w:val="000C522B"/>
    <w:rsid w:val="000D58AB"/>
    <w:rsid w:val="00112F1A"/>
    <w:rsid w:val="00116E39"/>
    <w:rsid w:val="00145075"/>
    <w:rsid w:val="001741A0"/>
    <w:rsid w:val="00175FA0"/>
    <w:rsid w:val="00194CD0"/>
    <w:rsid w:val="001B1F0C"/>
    <w:rsid w:val="001B49C9"/>
    <w:rsid w:val="001C23F4"/>
    <w:rsid w:val="001C4F79"/>
    <w:rsid w:val="001F168B"/>
    <w:rsid w:val="001F7831"/>
    <w:rsid w:val="00204045"/>
    <w:rsid w:val="0020712B"/>
    <w:rsid w:val="0022606D"/>
    <w:rsid w:val="00231728"/>
    <w:rsid w:val="00244A05"/>
    <w:rsid w:val="00250404"/>
    <w:rsid w:val="002610D8"/>
    <w:rsid w:val="00267EF8"/>
    <w:rsid w:val="002747EC"/>
    <w:rsid w:val="002855BF"/>
    <w:rsid w:val="002F0D22"/>
    <w:rsid w:val="00311B17"/>
    <w:rsid w:val="003172DC"/>
    <w:rsid w:val="0032007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100BF"/>
    <w:rsid w:val="00461056"/>
    <w:rsid w:val="004620FD"/>
    <w:rsid w:val="00465587"/>
    <w:rsid w:val="00477455"/>
    <w:rsid w:val="004A1F7B"/>
    <w:rsid w:val="004B7584"/>
    <w:rsid w:val="004C44D2"/>
    <w:rsid w:val="004D3578"/>
    <w:rsid w:val="004D380D"/>
    <w:rsid w:val="004E213A"/>
    <w:rsid w:val="004F4540"/>
    <w:rsid w:val="004F73A7"/>
    <w:rsid w:val="0050307E"/>
    <w:rsid w:val="00503171"/>
    <w:rsid w:val="00506C28"/>
    <w:rsid w:val="00534DA0"/>
    <w:rsid w:val="00543E6C"/>
    <w:rsid w:val="00565087"/>
    <w:rsid w:val="0056573F"/>
    <w:rsid w:val="00571279"/>
    <w:rsid w:val="005A49C6"/>
    <w:rsid w:val="00611566"/>
    <w:rsid w:val="00646D99"/>
    <w:rsid w:val="00650F15"/>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2EE5"/>
    <w:rsid w:val="00744E76"/>
    <w:rsid w:val="00757D40"/>
    <w:rsid w:val="007662B5"/>
    <w:rsid w:val="00781F0F"/>
    <w:rsid w:val="0078727C"/>
    <w:rsid w:val="0079049D"/>
    <w:rsid w:val="00793DC5"/>
    <w:rsid w:val="00796823"/>
    <w:rsid w:val="007A2E55"/>
    <w:rsid w:val="007B18D8"/>
    <w:rsid w:val="007C095F"/>
    <w:rsid w:val="007C2DD0"/>
    <w:rsid w:val="007E2CB9"/>
    <w:rsid w:val="007F2E08"/>
    <w:rsid w:val="008028A4"/>
    <w:rsid w:val="00813245"/>
    <w:rsid w:val="00821153"/>
    <w:rsid w:val="00827260"/>
    <w:rsid w:val="00840DE0"/>
    <w:rsid w:val="00851D34"/>
    <w:rsid w:val="008607A8"/>
    <w:rsid w:val="0086354A"/>
    <w:rsid w:val="008768CA"/>
    <w:rsid w:val="00877EF9"/>
    <w:rsid w:val="00880559"/>
    <w:rsid w:val="008B5306"/>
    <w:rsid w:val="008C2E2A"/>
    <w:rsid w:val="008C3057"/>
    <w:rsid w:val="008D2E4D"/>
    <w:rsid w:val="008E33BF"/>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1D1B"/>
    <w:rsid w:val="009B07CD"/>
    <w:rsid w:val="009C19E9"/>
    <w:rsid w:val="009D74A6"/>
    <w:rsid w:val="009E0E87"/>
    <w:rsid w:val="00A10F02"/>
    <w:rsid w:val="00A204CA"/>
    <w:rsid w:val="00A209D6"/>
    <w:rsid w:val="00A22738"/>
    <w:rsid w:val="00A430EC"/>
    <w:rsid w:val="00A53724"/>
    <w:rsid w:val="00A54B2B"/>
    <w:rsid w:val="00A82346"/>
    <w:rsid w:val="00A946E2"/>
    <w:rsid w:val="00A9671C"/>
    <w:rsid w:val="00A97FDE"/>
    <w:rsid w:val="00AA1553"/>
    <w:rsid w:val="00B05380"/>
    <w:rsid w:val="00B05962"/>
    <w:rsid w:val="00B15449"/>
    <w:rsid w:val="00B16C2F"/>
    <w:rsid w:val="00B27303"/>
    <w:rsid w:val="00B47FD1"/>
    <w:rsid w:val="00B516BB"/>
    <w:rsid w:val="00B60CAD"/>
    <w:rsid w:val="00B7538C"/>
    <w:rsid w:val="00B84DB2"/>
    <w:rsid w:val="00BB4C88"/>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110D4"/>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5262"/>
    <w:rsid w:val="00E46C08"/>
    <w:rsid w:val="00E471CF"/>
    <w:rsid w:val="00E62835"/>
    <w:rsid w:val="00E77645"/>
    <w:rsid w:val="00E820EC"/>
    <w:rsid w:val="00E83697"/>
    <w:rsid w:val="00E859B6"/>
    <w:rsid w:val="00EA5768"/>
    <w:rsid w:val="00EA66C9"/>
    <w:rsid w:val="00EB76B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0B6D"/>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50307E"/>
    <w:rPr>
      <w:sz w:val="16"/>
      <w:szCs w:val="16"/>
    </w:rPr>
  </w:style>
  <w:style w:type="paragraph" w:styleId="CommentText">
    <w:name w:val="annotation text"/>
    <w:basedOn w:val="Normal"/>
    <w:link w:val="CommentTextChar"/>
    <w:rsid w:val="0050307E"/>
  </w:style>
  <w:style w:type="character" w:customStyle="1" w:styleId="CommentTextChar">
    <w:name w:val="Comment Text Char"/>
    <w:basedOn w:val="DefaultParagraphFont"/>
    <w:link w:val="CommentText"/>
    <w:rsid w:val="0050307E"/>
    <w:rPr>
      <w:lang w:eastAsia="en-US"/>
    </w:rPr>
  </w:style>
  <w:style w:type="paragraph" w:styleId="CommentSubject">
    <w:name w:val="annotation subject"/>
    <w:basedOn w:val="CommentText"/>
    <w:next w:val="CommentText"/>
    <w:link w:val="CommentSubjectChar"/>
    <w:rsid w:val="0050307E"/>
    <w:rPr>
      <w:b/>
      <w:bCs/>
    </w:rPr>
  </w:style>
  <w:style w:type="character" w:customStyle="1" w:styleId="CommentSubjectChar">
    <w:name w:val="Comment Subject Char"/>
    <w:basedOn w:val="CommentTextChar"/>
    <w:link w:val="CommentSubject"/>
    <w:rsid w:val="005030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679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15-e/Docs/R2-210697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5AIRPNAIUNRU-859666464-9298</_dlc_DocId>
    <_dlc_DocIdUrl xmlns="71c5aaf6-e6ce-465b-b873-5148d2a4c105">
      <Url>https://nokia.sharepoint.com/sites/c5g/e2earch/_layouts/15/DocIdRedir.aspx?ID=5AIRPNAIUNRU-859666464-9298</Url>
      <Description>5AIRPNAIUNRU-859666464-9298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http://www.w3.org/XML/1998/namespace"/>
    <ds:schemaRef ds:uri="http://purl.org/dc/term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925</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10</cp:revision>
  <dcterms:created xsi:type="dcterms:W3CDTF">2021-06-21T08:39:00Z</dcterms:created>
  <dcterms:modified xsi:type="dcterms:W3CDTF">2021-08-05T11:35:00Z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d9dc368f-2484-48ab-925e-9e000ccdce3b</vt:lpwstr>
  </property>
</Properties>
</file>